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967"/>
        <w:tblW w:w="14737" w:type="dxa"/>
        <w:tblLook w:val="04A0" w:firstRow="1" w:lastRow="0" w:firstColumn="1" w:lastColumn="0" w:noHBand="0" w:noVBand="1"/>
      </w:tblPr>
      <w:tblGrid>
        <w:gridCol w:w="554"/>
        <w:gridCol w:w="4086"/>
        <w:gridCol w:w="5182"/>
        <w:gridCol w:w="1240"/>
        <w:gridCol w:w="1124"/>
        <w:gridCol w:w="1173"/>
        <w:gridCol w:w="1378"/>
      </w:tblGrid>
      <w:tr w:rsidR="006804C0" w:rsidRPr="00921FCC" w:rsidTr="006804C0">
        <w:tc>
          <w:tcPr>
            <w:tcW w:w="554" w:type="dxa"/>
          </w:tcPr>
          <w:p w:rsidR="006804C0" w:rsidRPr="00921FCC" w:rsidRDefault="006804C0" w:rsidP="006804C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F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4086" w:type="dxa"/>
          </w:tcPr>
          <w:p w:rsidR="006804C0" w:rsidRPr="00921FCC" w:rsidRDefault="006804C0" w:rsidP="00680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F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</w:t>
            </w:r>
          </w:p>
        </w:tc>
        <w:tc>
          <w:tcPr>
            <w:tcW w:w="5182" w:type="dxa"/>
          </w:tcPr>
          <w:p w:rsidR="006804C0" w:rsidRPr="00921FCC" w:rsidRDefault="006804C0" w:rsidP="00680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F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Техническая спецификация</w:t>
            </w:r>
          </w:p>
        </w:tc>
        <w:tc>
          <w:tcPr>
            <w:tcW w:w="1240" w:type="dxa"/>
          </w:tcPr>
          <w:p w:rsidR="006804C0" w:rsidRPr="00921FCC" w:rsidRDefault="006804C0" w:rsidP="00680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F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Ед.изм.</w:t>
            </w:r>
          </w:p>
        </w:tc>
        <w:tc>
          <w:tcPr>
            <w:tcW w:w="1124" w:type="dxa"/>
          </w:tcPr>
          <w:p w:rsidR="006804C0" w:rsidRPr="00921FCC" w:rsidRDefault="006804C0" w:rsidP="00680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21F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</w:t>
            </w:r>
          </w:p>
        </w:tc>
        <w:tc>
          <w:tcPr>
            <w:tcW w:w="1173" w:type="dxa"/>
          </w:tcPr>
          <w:p w:rsidR="006804C0" w:rsidRPr="00921FCC" w:rsidRDefault="006804C0" w:rsidP="00680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F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Цена</w:t>
            </w:r>
          </w:p>
        </w:tc>
        <w:tc>
          <w:tcPr>
            <w:tcW w:w="1378" w:type="dxa"/>
          </w:tcPr>
          <w:p w:rsidR="006804C0" w:rsidRPr="00921FCC" w:rsidRDefault="006804C0" w:rsidP="00680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F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Сумма</w:t>
            </w:r>
          </w:p>
        </w:tc>
      </w:tr>
      <w:tr w:rsidR="006804C0" w:rsidRPr="00921FCC" w:rsidTr="006804C0">
        <w:trPr>
          <w:trHeight w:val="4416"/>
        </w:trPr>
        <w:tc>
          <w:tcPr>
            <w:tcW w:w="554" w:type="dxa"/>
          </w:tcPr>
          <w:p w:rsidR="006804C0" w:rsidRPr="00921FCC" w:rsidRDefault="006804C0" w:rsidP="006804C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F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086" w:type="dxa"/>
          </w:tcPr>
          <w:p w:rsidR="006804C0" w:rsidRPr="00921FCC" w:rsidRDefault="006804C0" w:rsidP="006804C0">
            <w:pPr>
              <w:shd w:val="clear" w:color="auto" w:fill="F7F7F7"/>
              <w:spacing w:after="75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E43A5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Пенал для лекарственных препаратов в комплекте с </w:t>
            </w:r>
            <w:proofErr w:type="spellStart"/>
            <w:r w:rsidRPr="00BE43A5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кассетницей</w:t>
            </w:r>
            <w:proofErr w:type="spellEnd"/>
            <w:r w:rsidRPr="00BE43A5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 </w:t>
            </w:r>
          </w:p>
          <w:p w:rsidR="006804C0" w:rsidRPr="00BE43A5" w:rsidRDefault="006804C0" w:rsidP="006804C0">
            <w:pPr>
              <w:shd w:val="clear" w:color="auto" w:fill="F7F7F7"/>
              <w:spacing w:after="75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6804C0" w:rsidRPr="00921FCC" w:rsidRDefault="006804C0" w:rsidP="00680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</w:tcPr>
          <w:p w:rsidR="006804C0" w:rsidRPr="00BE43A5" w:rsidRDefault="006804C0" w:rsidP="00680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FC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Комплект </w:t>
            </w: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с</w:t>
            </w:r>
            <w:r w:rsidRPr="00921FC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размещенными десятью пеналами </w:t>
            </w:r>
            <w:proofErr w:type="spellStart"/>
            <w:r w:rsidRPr="00921FC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таблетницами</w:t>
            </w:r>
            <w:proofErr w:type="spellEnd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proofErr w:type="spellStart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Кассетница</w:t>
            </w:r>
            <w:proofErr w:type="spellEnd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имеет конструктивные элементы, позволяющие соединять их в единый блок для 20,30 и т.д. пациентов.</w:t>
            </w: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Комплект предназначен для оборудования поста мед. сестры в стационарах лечебных учреждений, для медсестер санаториев, профилакториев, детских дошкольных учреждений, обеспечивающих раздачу суточного комплекса лекарственных препаратов и витаминов.</w:t>
            </w: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Свойства:</w:t>
            </w:r>
          </w:p>
          <w:p w:rsidR="006804C0" w:rsidRPr="00BE43A5" w:rsidRDefault="006804C0" w:rsidP="006804C0">
            <w:pPr>
              <w:numPr>
                <w:ilvl w:val="0"/>
                <w:numId w:val="1"/>
              </w:numPr>
              <w:shd w:val="clear" w:color="auto" w:fill="FFFFFF"/>
              <w:ind w:left="31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Размер - не более 270 х 90 х 110 мм.</w:t>
            </w:r>
          </w:p>
          <w:p w:rsidR="006804C0" w:rsidRPr="00BE43A5" w:rsidRDefault="006804C0" w:rsidP="006804C0">
            <w:pPr>
              <w:numPr>
                <w:ilvl w:val="0"/>
                <w:numId w:val="1"/>
              </w:numPr>
              <w:shd w:val="clear" w:color="auto" w:fill="FFFFFF"/>
              <w:spacing w:before="120"/>
              <w:ind w:left="31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Масса - не более 0,6 кг.</w:t>
            </w:r>
          </w:p>
          <w:p w:rsidR="006804C0" w:rsidRPr="00BE43A5" w:rsidRDefault="006804C0" w:rsidP="006804C0">
            <w:pPr>
              <w:shd w:val="clear" w:color="auto" w:fill="FFFFFF"/>
              <w:spacing w:before="120"/>
              <w:ind w:left="31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Способы размещения - в горизонтальном, вертикальном, настольном или настенном положении.</w:t>
            </w:r>
          </w:p>
          <w:p w:rsidR="006804C0" w:rsidRPr="00BE43A5" w:rsidRDefault="006804C0" w:rsidP="006804C0">
            <w:pPr>
              <w:numPr>
                <w:ilvl w:val="0"/>
                <w:numId w:val="1"/>
              </w:numPr>
              <w:shd w:val="clear" w:color="auto" w:fill="FFFFFF"/>
              <w:spacing w:before="120"/>
              <w:ind w:left="31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Эргономические показатели - возможность размещения в вертикальном, горизонтальном положении, на стене. Объединяются в единый блок для 20, 30 и т.д. пациентов. </w:t>
            </w:r>
            <w:proofErr w:type="spellStart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Таблетницы</w:t>
            </w:r>
            <w:proofErr w:type="spellEnd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расположены в положении под углом 150° к горизонту, что позволяет легко видеть все фамилии пациентов, нанесенные на бумажных вкладышах. </w:t>
            </w:r>
            <w:proofErr w:type="spellStart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Таблетницы</w:t>
            </w:r>
            <w:proofErr w:type="spellEnd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легко и без усилий извлекаются из </w:t>
            </w:r>
            <w:proofErr w:type="spellStart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Кассетницы</w:t>
            </w:r>
            <w:proofErr w:type="spellEnd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6804C0" w:rsidRPr="00BE43A5" w:rsidRDefault="006804C0" w:rsidP="006804C0">
            <w:pPr>
              <w:numPr>
                <w:ilvl w:val="0"/>
                <w:numId w:val="1"/>
              </w:numPr>
              <w:shd w:val="clear" w:color="auto" w:fill="FFFFFF"/>
              <w:spacing w:before="120"/>
              <w:ind w:left="31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Материал - ударопрочный химически стойкий пластик.</w:t>
            </w:r>
          </w:p>
          <w:p w:rsidR="006804C0" w:rsidRPr="00BE43A5" w:rsidRDefault="006804C0" w:rsidP="006804C0">
            <w:pPr>
              <w:numPr>
                <w:ilvl w:val="0"/>
                <w:numId w:val="1"/>
              </w:numPr>
              <w:shd w:val="clear" w:color="auto" w:fill="FFFFFF"/>
              <w:spacing w:before="120"/>
              <w:ind w:left="31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Обработка - всеми дезинфицирующи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средствами,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разреншшыми</w:t>
            </w:r>
            <w:proofErr w:type="gram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 в РК.</w:t>
            </w:r>
          </w:p>
          <w:p w:rsidR="006804C0" w:rsidRPr="00BE43A5" w:rsidRDefault="006804C0" w:rsidP="006804C0">
            <w:pPr>
              <w:numPr>
                <w:ilvl w:val="0"/>
                <w:numId w:val="1"/>
              </w:numPr>
              <w:shd w:val="clear" w:color="auto" w:fill="FFFFFF"/>
              <w:spacing w:before="120"/>
              <w:ind w:left="31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 Стерилизация паровым методом (</w:t>
            </w:r>
            <w:proofErr w:type="spellStart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автоклавирование</w:t>
            </w:r>
            <w:proofErr w:type="spellEnd"/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) - максимальная температура 121°С.</w:t>
            </w:r>
          </w:p>
          <w:p w:rsidR="006804C0" w:rsidRPr="00921FCC" w:rsidRDefault="006804C0" w:rsidP="006804C0">
            <w:pPr>
              <w:numPr>
                <w:ilvl w:val="0"/>
                <w:numId w:val="1"/>
              </w:numPr>
              <w:shd w:val="clear" w:color="auto" w:fill="FFFFFF"/>
              <w:spacing w:before="120"/>
              <w:ind w:left="31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E43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Срок службы - не менее 3 лет.</w:t>
            </w:r>
          </w:p>
          <w:p w:rsidR="006804C0" w:rsidRPr="00921FCC" w:rsidRDefault="006804C0" w:rsidP="006804C0">
            <w:pPr>
              <w:tabs>
                <w:tab w:val="left" w:pos="1935"/>
              </w:tabs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7F7F7"/>
              </w:rPr>
            </w:pPr>
          </w:p>
          <w:p w:rsidR="006804C0" w:rsidRPr="00921FCC" w:rsidRDefault="006804C0" w:rsidP="006804C0">
            <w:pPr>
              <w:tabs>
                <w:tab w:val="left" w:pos="1935"/>
              </w:tabs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7F7F7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  <w:lang w:val="kk-KZ"/>
              </w:rPr>
              <w:t>Т</w:t>
            </w:r>
            <w:proofErr w:type="spellStart"/>
            <w:r w:rsidRPr="00921FC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аблетница</w:t>
            </w:r>
            <w:proofErr w:type="spellEnd"/>
            <w:r w:rsidRPr="00921FC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 суточная (отделения утро-день-вечер-ночь), пластик, надписи + шрифт Брайля. Цена указана за комплект 10 пеналов и </w:t>
            </w:r>
            <w:proofErr w:type="spellStart"/>
            <w:r w:rsidRPr="00921FC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кассетница</w:t>
            </w:r>
            <w:proofErr w:type="spellEnd"/>
            <w:r w:rsidRPr="00921FC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 1 шт.</w:t>
            </w:r>
          </w:p>
          <w:p w:rsidR="006804C0" w:rsidRPr="00BE43A5" w:rsidRDefault="006804C0" w:rsidP="006804C0">
            <w:pPr>
              <w:shd w:val="clear" w:color="auto" w:fill="FFFFFF"/>
              <w:spacing w:before="12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6804C0" w:rsidRPr="00921FCC" w:rsidRDefault="006804C0" w:rsidP="006804C0">
            <w:pPr>
              <w:tabs>
                <w:tab w:val="left" w:pos="19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6804C0" w:rsidRPr="00921FCC" w:rsidRDefault="006804C0" w:rsidP="00680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комплект</w:t>
            </w:r>
          </w:p>
        </w:tc>
        <w:tc>
          <w:tcPr>
            <w:tcW w:w="1124" w:type="dxa"/>
          </w:tcPr>
          <w:p w:rsidR="006804C0" w:rsidRPr="00921FCC" w:rsidRDefault="006804C0" w:rsidP="00680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F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73" w:type="dxa"/>
          </w:tcPr>
          <w:p w:rsidR="006804C0" w:rsidRPr="00921FCC" w:rsidRDefault="006804C0" w:rsidP="00680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20 000</w:t>
            </w:r>
          </w:p>
        </w:tc>
        <w:tc>
          <w:tcPr>
            <w:tcW w:w="1378" w:type="dxa"/>
          </w:tcPr>
          <w:p w:rsidR="006804C0" w:rsidRPr="00921FCC" w:rsidRDefault="006804C0" w:rsidP="00680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600 000</w:t>
            </w:r>
          </w:p>
        </w:tc>
      </w:tr>
    </w:tbl>
    <w:p w:rsidR="002E095A" w:rsidRDefault="002E095A"/>
    <w:p w:rsidR="006804C0" w:rsidRDefault="006804C0"/>
    <w:p w:rsidR="006804C0" w:rsidRDefault="006804C0"/>
    <w:p w:rsidR="006804C0" w:rsidRDefault="006804C0"/>
    <w:p w:rsidR="006804C0" w:rsidRDefault="006804C0"/>
    <w:p w:rsidR="006804C0" w:rsidRDefault="006804C0"/>
    <w:p w:rsidR="006804C0" w:rsidRDefault="006804C0"/>
    <w:p w:rsidR="006804C0" w:rsidRDefault="006804C0"/>
    <w:p w:rsidR="006804C0" w:rsidRDefault="006804C0"/>
    <w:p w:rsidR="006804C0" w:rsidRDefault="006804C0"/>
    <w:tbl>
      <w:tblPr>
        <w:tblStyle w:val="a3"/>
        <w:tblW w:w="8873" w:type="dxa"/>
        <w:jc w:val="center"/>
        <w:tblLayout w:type="fixed"/>
        <w:tblLook w:val="04A0" w:firstRow="1" w:lastRow="0" w:firstColumn="1" w:lastColumn="0" w:noHBand="0" w:noVBand="1"/>
      </w:tblPr>
      <w:tblGrid>
        <w:gridCol w:w="705"/>
        <w:gridCol w:w="3379"/>
        <w:gridCol w:w="1411"/>
        <w:gridCol w:w="2111"/>
        <w:gridCol w:w="1267"/>
      </w:tblGrid>
      <w:tr w:rsidR="006804C0" w:rsidRPr="00600B98" w:rsidTr="006804C0">
        <w:trPr>
          <w:trHeight w:val="541"/>
          <w:jc w:val="center"/>
        </w:trPr>
        <w:tc>
          <w:tcPr>
            <w:tcW w:w="705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lastRenderedPageBreak/>
              <w:t>п/п</w:t>
            </w: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379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Название товара</w:t>
            </w:r>
          </w:p>
        </w:tc>
        <w:tc>
          <w:tcPr>
            <w:tcW w:w="14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Цена</w:t>
            </w: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за упаковку</w:t>
            </w:r>
          </w:p>
        </w:tc>
        <w:tc>
          <w:tcPr>
            <w:tcW w:w="21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Запрашиваемое количество</w:t>
            </w:r>
          </w:p>
        </w:tc>
        <w:tc>
          <w:tcPr>
            <w:tcW w:w="1267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 xml:space="preserve">Общая сумма </w:t>
            </w:r>
          </w:p>
        </w:tc>
      </w:tr>
      <w:tr w:rsidR="006804C0" w:rsidRPr="00600B98" w:rsidTr="006804C0">
        <w:trPr>
          <w:trHeight w:val="634"/>
          <w:jc w:val="center"/>
        </w:trPr>
        <w:tc>
          <w:tcPr>
            <w:tcW w:w="705" w:type="dxa"/>
            <w:vMerge w:val="restart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79" w:type="dxa"/>
            <w:vMerge w:val="restart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Подгузники для взрослых</w:t>
            </w: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  <w:lang w:val="kk-KZ"/>
              </w:rPr>
            </w:pPr>
            <w:r w:rsidRPr="001371D6">
              <w:rPr>
                <w:rFonts w:ascii="Times New Roman" w:hAnsi="Times New Roman" w:cs="Times New Roman"/>
              </w:rPr>
              <w:t xml:space="preserve">М </w:t>
            </w:r>
            <w:r w:rsidRPr="001371D6">
              <w:rPr>
                <w:rFonts w:ascii="Times New Roman" w:hAnsi="Times New Roman" w:cs="Times New Roman"/>
                <w:lang w:val="kk-KZ"/>
              </w:rPr>
              <w:t>№30</w:t>
            </w: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  <w:lang w:val="kk-KZ"/>
              </w:rPr>
            </w:pPr>
            <w:r w:rsidRPr="001371D6">
              <w:rPr>
                <w:rFonts w:ascii="Times New Roman" w:hAnsi="Times New Roman" w:cs="Times New Roman"/>
                <w:lang w:val="en-US"/>
              </w:rPr>
              <w:t>L</w:t>
            </w:r>
            <w:r w:rsidRPr="001371D6">
              <w:rPr>
                <w:rFonts w:ascii="Times New Roman" w:hAnsi="Times New Roman" w:cs="Times New Roman"/>
                <w:lang w:val="kk-KZ"/>
              </w:rPr>
              <w:t xml:space="preserve"> №30</w:t>
            </w: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  <w:lang w:val="kk-KZ"/>
              </w:rPr>
            </w:pPr>
            <w:r w:rsidRPr="001371D6">
              <w:rPr>
                <w:rFonts w:ascii="Times New Roman" w:hAnsi="Times New Roman" w:cs="Times New Roman"/>
                <w:lang w:val="en-US"/>
              </w:rPr>
              <w:t>XL</w:t>
            </w:r>
            <w:r w:rsidRPr="001371D6">
              <w:rPr>
                <w:rFonts w:ascii="Times New Roman" w:hAnsi="Times New Roman" w:cs="Times New Roman"/>
                <w:lang w:val="kk-KZ"/>
              </w:rPr>
              <w:t xml:space="preserve"> №30</w:t>
            </w:r>
          </w:p>
        </w:tc>
        <w:tc>
          <w:tcPr>
            <w:tcW w:w="14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2111" w:type="dxa"/>
            <w:vMerge w:val="restart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90уп</w:t>
            </w:r>
          </w:p>
        </w:tc>
        <w:tc>
          <w:tcPr>
            <w:tcW w:w="1267" w:type="dxa"/>
            <w:vMerge w:val="restart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  <w:lang w:val="kk-KZ"/>
              </w:rPr>
            </w:pPr>
            <w:r w:rsidRPr="001371D6">
              <w:rPr>
                <w:rFonts w:ascii="Times New Roman" w:hAnsi="Times New Roman" w:cs="Times New Roman"/>
                <w:lang w:val="kk-KZ"/>
              </w:rPr>
              <w:t>543000,0</w:t>
            </w:r>
          </w:p>
        </w:tc>
      </w:tr>
      <w:tr w:rsidR="006804C0" w:rsidRPr="00600B98" w:rsidTr="006804C0">
        <w:trPr>
          <w:trHeight w:val="262"/>
          <w:jc w:val="center"/>
        </w:trPr>
        <w:tc>
          <w:tcPr>
            <w:tcW w:w="705" w:type="dxa"/>
            <w:vMerge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2111" w:type="dxa"/>
            <w:vMerge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Merge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</w:tc>
      </w:tr>
      <w:tr w:rsidR="006804C0" w:rsidRPr="00600B98" w:rsidTr="006804C0">
        <w:trPr>
          <w:trHeight w:val="554"/>
          <w:jc w:val="center"/>
        </w:trPr>
        <w:tc>
          <w:tcPr>
            <w:tcW w:w="705" w:type="dxa"/>
            <w:vMerge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6600,0</w:t>
            </w:r>
          </w:p>
        </w:tc>
        <w:tc>
          <w:tcPr>
            <w:tcW w:w="2111" w:type="dxa"/>
            <w:vMerge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Merge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</w:tc>
      </w:tr>
      <w:tr w:rsidR="006804C0" w:rsidRPr="00600B98" w:rsidTr="006804C0">
        <w:trPr>
          <w:trHeight w:val="1091"/>
          <w:jc w:val="center"/>
        </w:trPr>
        <w:tc>
          <w:tcPr>
            <w:tcW w:w="705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379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Прокладки женские</w:t>
            </w: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  <w:lang w:val="kk-KZ"/>
              </w:rPr>
            </w:pPr>
            <w:r w:rsidRPr="001371D6">
              <w:rPr>
                <w:rFonts w:ascii="Times New Roman" w:hAnsi="Times New Roman" w:cs="Times New Roman"/>
              </w:rPr>
              <w:t>Ночные</w:t>
            </w:r>
            <w:r w:rsidRPr="001371D6">
              <w:rPr>
                <w:rFonts w:ascii="Times New Roman" w:hAnsi="Times New Roman" w:cs="Times New Roman"/>
                <w:lang w:val="kk-KZ"/>
              </w:rPr>
              <w:t xml:space="preserve"> №14</w:t>
            </w:r>
          </w:p>
        </w:tc>
        <w:tc>
          <w:tcPr>
            <w:tcW w:w="14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1640,0</w:t>
            </w:r>
          </w:p>
        </w:tc>
        <w:tc>
          <w:tcPr>
            <w:tcW w:w="21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250уп</w:t>
            </w:r>
          </w:p>
        </w:tc>
        <w:tc>
          <w:tcPr>
            <w:tcW w:w="1267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</w:p>
          <w:p w:rsidR="006804C0" w:rsidRPr="001371D6" w:rsidRDefault="006804C0" w:rsidP="008F01BC">
            <w:pPr>
              <w:rPr>
                <w:rFonts w:ascii="Times New Roman" w:hAnsi="Times New Roman" w:cs="Times New Roman"/>
                <w:lang w:val="kk-KZ"/>
              </w:rPr>
            </w:pPr>
            <w:r w:rsidRPr="001371D6">
              <w:rPr>
                <w:rFonts w:ascii="Times New Roman" w:hAnsi="Times New Roman" w:cs="Times New Roman"/>
                <w:lang w:val="kk-KZ"/>
              </w:rPr>
              <w:t>410000,0</w:t>
            </w:r>
          </w:p>
        </w:tc>
      </w:tr>
      <w:tr w:rsidR="006804C0" w:rsidRPr="00600B98" w:rsidTr="006804C0">
        <w:trPr>
          <w:trHeight w:val="824"/>
          <w:jc w:val="center"/>
        </w:trPr>
        <w:tc>
          <w:tcPr>
            <w:tcW w:w="705" w:type="dxa"/>
          </w:tcPr>
          <w:p w:rsidR="006804C0" w:rsidRPr="001371D6" w:rsidRDefault="006804C0" w:rsidP="00680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79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  <w:lang w:val="kk-KZ"/>
              </w:rPr>
            </w:pPr>
            <w:r w:rsidRPr="001371D6">
              <w:rPr>
                <w:rFonts w:ascii="Times New Roman" w:hAnsi="Times New Roman" w:cs="Times New Roman"/>
              </w:rPr>
              <w:t>Одноразовые медицинские пеленки</w:t>
            </w:r>
            <w:r w:rsidRPr="001371D6">
              <w:rPr>
                <w:rFonts w:ascii="Times New Roman" w:hAnsi="Times New Roman" w:cs="Times New Roman"/>
                <w:lang w:val="kk-KZ"/>
              </w:rPr>
              <w:t xml:space="preserve"> №1</w:t>
            </w:r>
          </w:p>
        </w:tc>
        <w:tc>
          <w:tcPr>
            <w:tcW w:w="14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1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100шт</w:t>
            </w:r>
          </w:p>
        </w:tc>
        <w:tc>
          <w:tcPr>
            <w:tcW w:w="1267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6000,0</w:t>
            </w:r>
          </w:p>
        </w:tc>
      </w:tr>
      <w:tr w:rsidR="006804C0" w:rsidRPr="00600B98" w:rsidTr="006804C0">
        <w:trPr>
          <w:trHeight w:val="1360"/>
          <w:jc w:val="center"/>
        </w:trPr>
        <w:tc>
          <w:tcPr>
            <w:tcW w:w="705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79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  <w:lang w:val="kk-KZ"/>
              </w:rPr>
            </w:pPr>
            <w:r w:rsidRPr="001371D6">
              <w:rPr>
                <w:rFonts w:ascii="Times New Roman" w:hAnsi="Times New Roman" w:cs="Times New Roman"/>
              </w:rPr>
              <w:t>Тест полоски для определения беременности</w:t>
            </w:r>
            <w:r w:rsidRPr="001371D6">
              <w:rPr>
                <w:rFonts w:ascii="Times New Roman" w:hAnsi="Times New Roman" w:cs="Times New Roman"/>
                <w:lang w:val="kk-KZ"/>
              </w:rPr>
              <w:t xml:space="preserve"> №1</w:t>
            </w:r>
          </w:p>
        </w:tc>
        <w:tc>
          <w:tcPr>
            <w:tcW w:w="14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111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350шт</w:t>
            </w:r>
          </w:p>
        </w:tc>
        <w:tc>
          <w:tcPr>
            <w:tcW w:w="1267" w:type="dxa"/>
          </w:tcPr>
          <w:p w:rsidR="006804C0" w:rsidRPr="001371D6" w:rsidRDefault="006804C0" w:rsidP="008F01BC">
            <w:pPr>
              <w:rPr>
                <w:rFonts w:ascii="Times New Roman" w:hAnsi="Times New Roman" w:cs="Times New Roman"/>
              </w:rPr>
            </w:pPr>
            <w:r w:rsidRPr="001371D6">
              <w:rPr>
                <w:rFonts w:ascii="Times New Roman" w:hAnsi="Times New Roman" w:cs="Times New Roman"/>
              </w:rPr>
              <w:t>17500,0</w:t>
            </w:r>
          </w:p>
        </w:tc>
      </w:tr>
    </w:tbl>
    <w:tbl>
      <w:tblPr>
        <w:tblStyle w:val="1"/>
        <w:tblW w:w="10569" w:type="dxa"/>
        <w:jc w:val="center"/>
        <w:tblLook w:val="04A0" w:firstRow="1" w:lastRow="0" w:firstColumn="1" w:lastColumn="0" w:noHBand="0" w:noVBand="1"/>
      </w:tblPr>
      <w:tblGrid>
        <w:gridCol w:w="594"/>
        <w:gridCol w:w="4242"/>
        <w:gridCol w:w="1332"/>
        <w:gridCol w:w="1076"/>
        <w:gridCol w:w="1053"/>
        <w:gridCol w:w="866"/>
        <w:gridCol w:w="1406"/>
      </w:tblGrid>
      <w:tr w:rsidR="006804C0" w:rsidRPr="00CF68E6" w:rsidTr="006804C0">
        <w:trPr>
          <w:jc w:val="center"/>
        </w:trPr>
        <w:tc>
          <w:tcPr>
            <w:tcW w:w="594" w:type="dxa"/>
          </w:tcPr>
          <w:p w:rsidR="006804C0" w:rsidRPr="00CF68E6" w:rsidRDefault="006804C0" w:rsidP="008F01BC">
            <w:pPr>
              <w:rPr>
                <w:sz w:val="24"/>
                <w:szCs w:val="24"/>
              </w:rPr>
            </w:pPr>
            <w:r w:rsidRPr="00CF68E6">
              <w:rPr>
                <w:sz w:val="24"/>
                <w:szCs w:val="24"/>
              </w:rPr>
              <w:t>№</w:t>
            </w:r>
          </w:p>
          <w:p w:rsidR="006804C0" w:rsidRPr="00CF68E6" w:rsidRDefault="006804C0" w:rsidP="008F01BC">
            <w:pPr>
              <w:rPr>
                <w:sz w:val="24"/>
                <w:szCs w:val="24"/>
              </w:rPr>
            </w:pPr>
            <w:r w:rsidRPr="00CF68E6">
              <w:rPr>
                <w:sz w:val="24"/>
                <w:szCs w:val="24"/>
              </w:rPr>
              <w:t>п/п</w:t>
            </w:r>
          </w:p>
        </w:tc>
        <w:tc>
          <w:tcPr>
            <w:tcW w:w="424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Халықаралық</w:t>
            </w:r>
          </w:p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патенттелмеген атауы</w:t>
            </w:r>
          </w:p>
        </w:tc>
        <w:tc>
          <w:tcPr>
            <w:tcW w:w="133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107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1053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86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40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Жалпы бағасы</w:t>
            </w:r>
          </w:p>
        </w:tc>
      </w:tr>
      <w:tr w:rsidR="006804C0" w:rsidRPr="00CF68E6" w:rsidTr="006804C0">
        <w:trPr>
          <w:trHeight w:val="847"/>
          <w:jc w:val="center"/>
        </w:trPr>
        <w:tc>
          <w:tcPr>
            <w:tcW w:w="594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424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Диоксотетрагидрокситетрагидро-нафталин  (Оксолин)</w:t>
            </w:r>
          </w:p>
        </w:tc>
        <w:tc>
          <w:tcPr>
            <w:tcW w:w="133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жақпа май</w:t>
            </w:r>
          </w:p>
        </w:tc>
        <w:tc>
          <w:tcPr>
            <w:tcW w:w="1076" w:type="dxa"/>
          </w:tcPr>
          <w:p w:rsidR="006804C0" w:rsidRPr="00CF68E6" w:rsidRDefault="006804C0" w:rsidP="008F01BC">
            <w:pPr>
              <w:rPr>
                <w:sz w:val="24"/>
                <w:szCs w:val="24"/>
              </w:rPr>
            </w:pPr>
            <w:r w:rsidRPr="00CF68E6">
              <w:rPr>
                <w:sz w:val="24"/>
                <w:szCs w:val="24"/>
                <w:lang w:val="kk-KZ"/>
              </w:rPr>
              <w:t>0,25</w:t>
            </w:r>
            <w:r w:rsidRPr="00CF68E6">
              <w:rPr>
                <w:sz w:val="24"/>
                <w:szCs w:val="24"/>
              </w:rPr>
              <w:t>% 10г</w:t>
            </w:r>
          </w:p>
        </w:tc>
        <w:tc>
          <w:tcPr>
            <w:tcW w:w="1053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380,00</w:t>
            </w:r>
          </w:p>
        </w:tc>
        <w:tc>
          <w:tcPr>
            <w:tcW w:w="86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200</w:t>
            </w:r>
          </w:p>
        </w:tc>
        <w:tc>
          <w:tcPr>
            <w:tcW w:w="140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76000,00</w:t>
            </w:r>
          </w:p>
        </w:tc>
      </w:tr>
      <w:tr w:rsidR="006804C0" w:rsidRPr="00CF68E6" w:rsidTr="006804C0">
        <w:trPr>
          <w:trHeight w:val="844"/>
          <w:jc w:val="center"/>
        </w:trPr>
        <w:tc>
          <w:tcPr>
            <w:tcW w:w="594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424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Нафазолин</w:t>
            </w:r>
          </w:p>
        </w:tc>
        <w:tc>
          <w:tcPr>
            <w:tcW w:w="133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тамшы</w:t>
            </w:r>
          </w:p>
        </w:tc>
        <w:tc>
          <w:tcPr>
            <w:tcW w:w="107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0,1% 10мл</w:t>
            </w:r>
          </w:p>
        </w:tc>
        <w:tc>
          <w:tcPr>
            <w:tcW w:w="1053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130,00</w:t>
            </w:r>
          </w:p>
        </w:tc>
        <w:tc>
          <w:tcPr>
            <w:tcW w:w="86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200</w:t>
            </w:r>
          </w:p>
        </w:tc>
        <w:tc>
          <w:tcPr>
            <w:tcW w:w="140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26000,00</w:t>
            </w:r>
          </w:p>
        </w:tc>
      </w:tr>
      <w:tr w:rsidR="006804C0" w:rsidRPr="00CF68E6" w:rsidTr="006804C0">
        <w:trPr>
          <w:trHeight w:val="844"/>
          <w:jc w:val="center"/>
        </w:trPr>
        <w:tc>
          <w:tcPr>
            <w:tcW w:w="594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424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Нафазолин</w:t>
            </w:r>
          </w:p>
        </w:tc>
        <w:tc>
          <w:tcPr>
            <w:tcW w:w="133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тамшы</w:t>
            </w:r>
          </w:p>
        </w:tc>
        <w:tc>
          <w:tcPr>
            <w:tcW w:w="107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 xml:space="preserve">0,05% </w:t>
            </w:r>
          </w:p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10мл</w:t>
            </w:r>
          </w:p>
        </w:tc>
        <w:tc>
          <w:tcPr>
            <w:tcW w:w="1053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100,00</w:t>
            </w:r>
          </w:p>
        </w:tc>
        <w:tc>
          <w:tcPr>
            <w:tcW w:w="86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200</w:t>
            </w:r>
          </w:p>
        </w:tc>
        <w:tc>
          <w:tcPr>
            <w:tcW w:w="140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20000,00</w:t>
            </w:r>
          </w:p>
        </w:tc>
      </w:tr>
      <w:tr w:rsidR="006804C0" w:rsidRPr="00CF68E6" w:rsidTr="006804C0">
        <w:trPr>
          <w:trHeight w:val="701"/>
          <w:jc w:val="center"/>
        </w:trPr>
        <w:tc>
          <w:tcPr>
            <w:tcW w:w="594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  <w:bookmarkStart w:id="0" w:name="_GoBack"/>
            <w:bookmarkEnd w:id="0"/>
          </w:p>
        </w:tc>
        <w:tc>
          <w:tcPr>
            <w:tcW w:w="424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Мукалтин</w:t>
            </w:r>
          </w:p>
        </w:tc>
        <w:tc>
          <w:tcPr>
            <w:tcW w:w="1332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табл.</w:t>
            </w:r>
          </w:p>
        </w:tc>
        <w:tc>
          <w:tcPr>
            <w:tcW w:w="107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50мг</w:t>
            </w:r>
          </w:p>
        </w:tc>
        <w:tc>
          <w:tcPr>
            <w:tcW w:w="1053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250,00</w:t>
            </w:r>
          </w:p>
        </w:tc>
        <w:tc>
          <w:tcPr>
            <w:tcW w:w="86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2000</w:t>
            </w:r>
          </w:p>
        </w:tc>
        <w:tc>
          <w:tcPr>
            <w:tcW w:w="1406" w:type="dxa"/>
          </w:tcPr>
          <w:p w:rsidR="006804C0" w:rsidRPr="00CF68E6" w:rsidRDefault="006804C0" w:rsidP="008F01BC">
            <w:pPr>
              <w:rPr>
                <w:sz w:val="24"/>
                <w:szCs w:val="24"/>
                <w:lang w:val="kk-KZ"/>
              </w:rPr>
            </w:pPr>
            <w:r w:rsidRPr="00CF68E6">
              <w:rPr>
                <w:sz w:val="24"/>
                <w:szCs w:val="24"/>
                <w:lang w:val="kk-KZ"/>
              </w:rPr>
              <w:t>500000,00</w:t>
            </w:r>
          </w:p>
        </w:tc>
      </w:tr>
    </w:tbl>
    <w:p w:rsidR="006804C0" w:rsidRDefault="006804C0"/>
    <w:sectPr w:rsidR="006804C0" w:rsidSect="00680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D67D5"/>
    <w:multiLevelType w:val="multilevel"/>
    <w:tmpl w:val="2BD0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627"/>
    <w:rsid w:val="002E095A"/>
    <w:rsid w:val="006804C0"/>
    <w:rsid w:val="00CC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E444"/>
  <w15:chartTrackingRefBased/>
  <w15:docId w15:val="{F55363C5-EB7F-4D94-AAF6-2D6DB004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0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6804C0"/>
    <w:rPr>
      <w:b/>
      <w:bCs/>
    </w:rPr>
  </w:style>
  <w:style w:type="table" w:customStyle="1" w:styleId="1">
    <w:name w:val="Сетка таблицы1"/>
    <w:basedOn w:val="a1"/>
    <w:next w:val="a3"/>
    <w:uiPriority w:val="39"/>
    <w:rsid w:val="006804C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2024-05-01T11:59:00Z</dcterms:created>
  <dcterms:modified xsi:type="dcterms:W3CDTF">2024-05-01T12:05:00Z</dcterms:modified>
</cp:coreProperties>
</file>